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4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2657"/>
        <w:gridCol w:w="2546"/>
        <w:gridCol w:w="2580"/>
      </w:tblGrid>
      <w:tr w:rsidR="00B460B0" w:rsidRPr="00BC6FE8" w:rsidTr="00C247EB">
        <w:tc>
          <w:tcPr>
            <w:tcW w:w="971" w:type="pct"/>
            <w:hideMark/>
          </w:tcPr>
          <w:p w:rsidR="00B460B0" w:rsidRPr="00BC6FE8" w:rsidRDefault="00B460B0" w:rsidP="00C247EB">
            <w:pPr>
              <w:rPr>
                <w:rFonts w:ascii="Calibri" w:hAnsi="Calibri"/>
                <w:noProof/>
              </w:rPr>
            </w:pPr>
            <w:r w:rsidRPr="00BC6FE8">
              <w:rPr>
                <w:rFonts w:ascii="Calibri" w:hAnsi="Calibri"/>
                <w:noProof/>
              </w:rPr>
              <w:drawing>
                <wp:inline distT="0" distB="0" distL="0" distR="0" wp14:anchorId="0138CA4F" wp14:editId="7AB5FA2F">
                  <wp:extent cx="1025525" cy="437515"/>
                  <wp:effectExtent l="0" t="0" r="3175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pct"/>
            <w:hideMark/>
          </w:tcPr>
          <w:p w:rsidR="00B460B0" w:rsidRPr="00BC6FE8" w:rsidRDefault="00B460B0" w:rsidP="00C247EB">
            <w:pPr>
              <w:ind w:left="-77" w:right="2"/>
              <w:jc w:val="center"/>
              <w:rPr>
                <w:rFonts w:ascii="Calibri" w:hAnsi="Calibri"/>
                <w:noProof/>
              </w:rPr>
            </w:pPr>
            <w:r w:rsidRPr="00BC6FE8">
              <w:rPr>
                <w:rFonts w:ascii="Calibri" w:hAnsi="Calibri"/>
                <w:noProof/>
              </w:rPr>
              <w:drawing>
                <wp:inline distT="0" distB="0" distL="0" distR="0" wp14:anchorId="324BD3D7" wp14:editId="220A9A60">
                  <wp:extent cx="1407160" cy="437515"/>
                  <wp:effectExtent l="0" t="0" r="2540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pct"/>
            <w:hideMark/>
          </w:tcPr>
          <w:p w:rsidR="00B460B0" w:rsidRPr="00BC6FE8" w:rsidRDefault="00B460B0" w:rsidP="00C247EB">
            <w:pPr>
              <w:ind w:right="25"/>
              <w:jc w:val="center"/>
              <w:rPr>
                <w:rFonts w:ascii="Calibri" w:hAnsi="Calibri"/>
                <w:noProof/>
              </w:rPr>
            </w:pPr>
            <w:r w:rsidRPr="00BC6FE8">
              <w:rPr>
                <w:rFonts w:ascii="Calibri" w:hAnsi="Calibri"/>
                <w:noProof/>
              </w:rPr>
              <w:drawing>
                <wp:inline distT="0" distB="0" distL="0" distR="0" wp14:anchorId="0BD1225B" wp14:editId="711FA97D">
                  <wp:extent cx="962025" cy="437515"/>
                  <wp:effectExtent l="0" t="0" r="9525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pct"/>
            <w:hideMark/>
          </w:tcPr>
          <w:p w:rsidR="00B460B0" w:rsidRPr="00BC6FE8" w:rsidRDefault="00B460B0" w:rsidP="00C247EB">
            <w:pPr>
              <w:jc w:val="right"/>
              <w:rPr>
                <w:rFonts w:ascii="Calibri" w:hAnsi="Calibri"/>
                <w:noProof/>
              </w:rPr>
            </w:pPr>
            <w:r w:rsidRPr="00BC6FE8">
              <w:rPr>
                <w:rFonts w:ascii="Calibri" w:hAnsi="Calibri"/>
                <w:noProof/>
              </w:rPr>
              <w:drawing>
                <wp:inline distT="0" distB="0" distL="0" distR="0" wp14:anchorId="66B61599" wp14:editId="72676BB7">
                  <wp:extent cx="1630045" cy="437515"/>
                  <wp:effectExtent l="0" t="0" r="825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58C" w:rsidRDefault="0020258C" w:rsidP="002E002D">
      <w:pPr>
        <w:jc w:val="right"/>
      </w:pPr>
      <w:bookmarkStart w:id="0" w:name="_GoBack"/>
      <w:bookmarkEnd w:id="0"/>
    </w:p>
    <w:p w:rsidR="0054535D" w:rsidRDefault="005479D0" w:rsidP="002E002D">
      <w:pPr>
        <w:jc w:val="right"/>
      </w:pPr>
      <w:r>
        <w:t>Pińczów, dnia 31</w:t>
      </w:r>
      <w:r w:rsidR="002E002D">
        <w:t>.10.2018r.</w:t>
      </w:r>
    </w:p>
    <w:p w:rsidR="00C9268B" w:rsidRDefault="00C9268B" w:rsidP="002E002D">
      <w:pPr>
        <w:jc w:val="right"/>
      </w:pPr>
    </w:p>
    <w:p w:rsidR="0020258C" w:rsidRPr="00C9268B" w:rsidRDefault="00C9268B" w:rsidP="005D48A8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  <w:r w:rsidRPr="00C9268B">
        <w:rPr>
          <w:rFonts w:cstheme="minorHAnsi"/>
          <w:b/>
          <w:sz w:val="28"/>
          <w:szCs w:val="28"/>
        </w:rPr>
        <w:t>Pytania i odpowiedzi 1</w:t>
      </w:r>
    </w:p>
    <w:p w:rsidR="00C9268B" w:rsidRPr="005D48A8" w:rsidRDefault="00C9268B" w:rsidP="005D48A8">
      <w:pPr>
        <w:pStyle w:val="Akapitzlist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Do SIWZ dla zamówienia </w:t>
      </w:r>
      <w:r w:rsidR="005D48A8">
        <w:rPr>
          <w:rFonts w:cstheme="minorHAnsi"/>
        </w:rPr>
        <w:br/>
        <w:t xml:space="preserve">pn. </w:t>
      </w:r>
      <w:r w:rsidRPr="00C9268B">
        <w:rPr>
          <w:rFonts w:cstheme="minorHAnsi"/>
          <w:b/>
          <w:i/>
        </w:rPr>
        <w:t>„Dostawa i montaż wyposażenia dydaktycznego dla Liceum Ogólnokształcącego w Pińczowie”</w:t>
      </w:r>
      <w:r w:rsidRPr="00C9268B">
        <w:rPr>
          <w:rFonts w:cstheme="minorHAnsi"/>
          <w:b/>
          <w:i/>
        </w:rPr>
        <w:br/>
      </w:r>
    </w:p>
    <w:p w:rsidR="00C9268B" w:rsidRDefault="00C9268B" w:rsidP="0020258C">
      <w:pPr>
        <w:pStyle w:val="Akapitzlist"/>
        <w:rPr>
          <w:rFonts w:cstheme="minorHAnsi"/>
        </w:rPr>
      </w:pPr>
    </w:p>
    <w:p w:rsidR="00C9268B" w:rsidRPr="001A2027" w:rsidRDefault="00C9268B" w:rsidP="00C9268B">
      <w:pPr>
        <w:pStyle w:val="Akapitzlist"/>
        <w:ind w:left="0"/>
        <w:rPr>
          <w:rFonts w:cstheme="minorHAnsi"/>
          <w:b/>
        </w:rPr>
      </w:pPr>
      <w:r w:rsidRPr="001A2027">
        <w:rPr>
          <w:rFonts w:cstheme="minorHAnsi"/>
          <w:b/>
        </w:rPr>
        <w:t>Pytanie 1:</w:t>
      </w:r>
    </w:p>
    <w:p w:rsidR="00C9268B" w:rsidRDefault="00C9268B" w:rsidP="00C9268B">
      <w:pPr>
        <w:pStyle w:val="Akapitzlist"/>
        <w:ind w:left="0"/>
        <w:rPr>
          <w:rFonts w:cstheme="minorHAnsi"/>
        </w:rPr>
      </w:pPr>
      <w:r>
        <w:rPr>
          <w:rFonts w:cstheme="minorHAnsi"/>
        </w:rPr>
        <w:t xml:space="preserve">Zamawiający wymagając cyfrowej pracowni językowej w załączniku nr 5 do SIWZ opisuje rozdzielacz sygnału dźwiękowego w punkcie 1. Czy Zamawiający dopuści jednostkę centralną w ramach rozdzielacza sygnału dźwiękowego? Jednostka centralna pracowni może być zamontowana w szafce biurka lub pod blatem. Jest połączona ze wszystkimi stanowiskami. Uruchomienie systemu polega na zalogowaniu i wprowadzeniu hasła 4 wejścia stereofoniczne z możliwością rozbudowy do 8 wejść stereo, niezależna dla każdego wejścia cyfrowa regulacja poziomu dźwięku z pamięcią, antypaniczne przełączanie wejść, moc 2x40W (lub 4x40W), cyfrowa regulacja głośności z pamięcią, opcjonalna regulacja barwy dźwięku, zależna dla każdego wejścia cyfrowa regulacja poziomu dźwięku z pamięcią. Nie wpłynie to w negatywny sposób na funkcjonalność całej pracowni, a pozwoli na </w:t>
      </w:r>
      <w:r w:rsidR="00532A96">
        <w:rPr>
          <w:rFonts w:cstheme="minorHAnsi"/>
        </w:rPr>
        <w:t>złożenie oferty spełniającej minimalne wymagania postawione w SIWZ.</w:t>
      </w:r>
    </w:p>
    <w:p w:rsidR="00532A96" w:rsidRDefault="00532A96" w:rsidP="00C9268B">
      <w:pPr>
        <w:pStyle w:val="Akapitzlist"/>
        <w:ind w:left="0"/>
        <w:rPr>
          <w:rFonts w:cstheme="minorHAnsi"/>
        </w:rPr>
      </w:pPr>
    </w:p>
    <w:p w:rsidR="00532A96" w:rsidRDefault="00532A96" w:rsidP="00C9268B">
      <w:pPr>
        <w:pStyle w:val="Akapitzlist"/>
        <w:ind w:left="0"/>
        <w:rPr>
          <w:rFonts w:cstheme="minorHAnsi"/>
          <w:b/>
        </w:rPr>
      </w:pPr>
      <w:r w:rsidRPr="001A2027">
        <w:rPr>
          <w:rFonts w:cstheme="minorHAnsi"/>
          <w:b/>
        </w:rPr>
        <w:t>Odpowiedź:</w:t>
      </w:r>
    </w:p>
    <w:p w:rsidR="001A2027" w:rsidRPr="001A2027" w:rsidRDefault="006C3E47" w:rsidP="00C9268B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t>Tak. Zamawiający dopuszcza jednostkę centralną.</w:t>
      </w:r>
    </w:p>
    <w:p w:rsidR="00532A96" w:rsidRDefault="00532A96" w:rsidP="00C9268B">
      <w:pPr>
        <w:pStyle w:val="Akapitzlist"/>
        <w:ind w:left="0"/>
        <w:rPr>
          <w:rFonts w:cstheme="minorHAnsi"/>
        </w:rPr>
      </w:pPr>
    </w:p>
    <w:p w:rsidR="00532A96" w:rsidRPr="001A2027" w:rsidRDefault="00532A96" w:rsidP="00C9268B">
      <w:pPr>
        <w:pStyle w:val="Akapitzlist"/>
        <w:ind w:left="0"/>
        <w:rPr>
          <w:rFonts w:cstheme="minorHAnsi"/>
          <w:b/>
        </w:rPr>
      </w:pPr>
      <w:r w:rsidRPr="001A2027">
        <w:rPr>
          <w:rFonts w:cstheme="minorHAnsi"/>
          <w:b/>
        </w:rPr>
        <w:t>Pytanie 2:</w:t>
      </w:r>
    </w:p>
    <w:p w:rsidR="00532A96" w:rsidRDefault="00B07D9A" w:rsidP="00C9268B">
      <w:pPr>
        <w:pStyle w:val="Akapitzlist"/>
        <w:ind w:left="0"/>
        <w:rPr>
          <w:rFonts w:cstheme="minorHAnsi"/>
        </w:rPr>
      </w:pPr>
      <w:r>
        <w:rPr>
          <w:rFonts w:cstheme="minorHAnsi"/>
        </w:rPr>
        <w:t xml:space="preserve">Zamawiający wymaga również klucza licencyjnego, aby zabezpieczyć pracownie. Pragnę zaznaczyć i  nie jest to wymagane, gdyż wystarczające jest założenie hasła do konta na urządzeniu, z którego startujemy pracownią. Czy Zamawiający </w:t>
      </w:r>
      <w:r w:rsidR="00322FF4">
        <w:rPr>
          <w:rFonts w:cstheme="minorHAnsi"/>
        </w:rPr>
        <w:t>wykreśli wymóg klucza licencyjnego?</w:t>
      </w:r>
    </w:p>
    <w:p w:rsidR="00322FF4" w:rsidRDefault="00322FF4" w:rsidP="00C9268B">
      <w:pPr>
        <w:pStyle w:val="Akapitzlist"/>
        <w:ind w:left="0"/>
        <w:rPr>
          <w:rFonts w:cstheme="minorHAnsi"/>
        </w:rPr>
      </w:pPr>
    </w:p>
    <w:p w:rsidR="00322FF4" w:rsidRPr="001A2027" w:rsidRDefault="00322FF4" w:rsidP="00C9268B">
      <w:pPr>
        <w:pStyle w:val="Akapitzlist"/>
        <w:ind w:left="0"/>
        <w:rPr>
          <w:rFonts w:cstheme="minorHAnsi"/>
          <w:b/>
        </w:rPr>
      </w:pPr>
      <w:r w:rsidRPr="001A2027">
        <w:rPr>
          <w:rFonts w:cstheme="minorHAnsi"/>
          <w:b/>
        </w:rPr>
        <w:t>Odpowiedź:</w:t>
      </w:r>
    </w:p>
    <w:p w:rsidR="00322FF4" w:rsidRPr="006C3E47" w:rsidRDefault="006C3E47" w:rsidP="00C9268B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t xml:space="preserve">Tak. Zamawiający dopuszcza zamiast klucza licencyjnego możliwość założenia hasła do konta na urządzeniu. </w:t>
      </w:r>
    </w:p>
    <w:sectPr w:rsidR="00322FF4" w:rsidRPr="006C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75" w:rsidRDefault="00EE0575" w:rsidP="00E90507">
      <w:pPr>
        <w:spacing w:after="0" w:line="240" w:lineRule="auto"/>
      </w:pPr>
      <w:r>
        <w:separator/>
      </w:r>
    </w:p>
  </w:endnote>
  <w:endnote w:type="continuationSeparator" w:id="0">
    <w:p w:rsidR="00EE0575" w:rsidRDefault="00EE0575" w:rsidP="00E9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75" w:rsidRDefault="00EE0575" w:rsidP="00E90507">
      <w:pPr>
        <w:spacing w:after="0" w:line="240" w:lineRule="auto"/>
      </w:pPr>
      <w:r>
        <w:separator/>
      </w:r>
    </w:p>
  </w:footnote>
  <w:footnote w:type="continuationSeparator" w:id="0">
    <w:p w:rsidR="00EE0575" w:rsidRDefault="00EE0575" w:rsidP="00E9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22D1"/>
    <w:multiLevelType w:val="hybridMultilevel"/>
    <w:tmpl w:val="1C5C7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2D"/>
    <w:rsid w:val="001A2027"/>
    <w:rsid w:val="0020258C"/>
    <w:rsid w:val="002E002D"/>
    <w:rsid w:val="003162AF"/>
    <w:rsid w:val="00322FF4"/>
    <w:rsid w:val="00414FA3"/>
    <w:rsid w:val="004B36C0"/>
    <w:rsid w:val="00504EBE"/>
    <w:rsid w:val="00532A96"/>
    <w:rsid w:val="005362B9"/>
    <w:rsid w:val="0054535D"/>
    <w:rsid w:val="005479D0"/>
    <w:rsid w:val="005D48A8"/>
    <w:rsid w:val="006C3E47"/>
    <w:rsid w:val="007C161D"/>
    <w:rsid w:val="00A262CF"/>
    <w:rsid w:val="00B07D9A"/>
    <w:rsid w:val="00B460B0"/>
    <w:rsid w:val="00B62C2C"/>
    <w:rsid w:val="00C9268B"/>
    <w:rsid w:val="00E90507"/>
    <w:rsid w:val="00EE0575"/>
    <w:rsid w:val="00FB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FBE55-F2A9-4A01-92D2-23F1C92F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2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5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5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5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inwestycje@pinczow.pl</cp:lastModifiedBy>
  <cp:revision>9</cp:revision>
  <cp:lastPrinted>2018-10-29T09:00:00Z</cp:lastPrinted>
  <dcterms:created xsi:type="dcterms:W3CDTF">2018-10-31T08:52:00Z</dcterms:created>
  <dcterms:modified xsi:type="dcterms:W3CDTF">2018-11-09T14:16:00Z</dcterms:modified>
</cp:coreProperties>
</file>